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64" w:rsidRDefault="00C00AF4">
      <w:bookmarkStart w:id="0" w:name="_GoBack"/>
      <w:r>
        <w:rPr>
          <w:rFonts w:ascii="Times New Roman" w:hAnsi="Times New Roman" w:cs="Times New Roman"/>
          <w:noProof/>
          <w:sz w:val="24"/>
          <w:szCs w:val="24"/>
          <w:lang w:eastAsia="sv-SE"/>
        </w:rPr>
        <w:drawing>
          <wp:anchor distT="182880" distB="182880" distL="182880" distR="182880" simplePos="0" relativeHeight="251658240" behindDoc="1" locked="0" layoutInCell="1" allowOverlap="1">
            <wp:simplePos x="0" y="0"/>
            <wp:positionH relativeFrom="margin">
              <wp:posOffset>-633095</wp:posOffset>
            </wp:positionH>
            <wp:positionV relativeFrom="margin">
              <wp:posOffset>-433705</wp:posOffset>
            </wp:positionV>
            <wp:extent cx="9906000" cy="6349365"/>
            <wp:effectExtent l="0" t="0" r="0" b="0"/>
            <wp:wrapTight wrapText="bothSides">
              <wp:wrapPolygon edited="0">
                <wp:start x="0" y="0"/>
                <wp:lineTo x="0" y="21516"/>
                <wp:lineTo x="21558" y="21516"/>
                <wp:lineTo x="21558" y="3500"/>
                <wp:lineTo x="19274" y="0"/>
                <wp:lineTo x="0" y="0"/>
              </wp:wrapPolygon>
            </wp:wrapTight>
            <wp:docPr id="1" name="Bildobjekt 1" descr="Från och med 1/6 2022 gäller en ny lag ”Lagändring om miljökrav vid upphandling av bilar och kollektivtrafiktjänster”. Den innebär att upphandlande myndighet ska säkerställa att de avtal som tilldelas gällande inköp och leasing av fordon ska uppfylla krav på en minska andel miljöanpassade fordon s.k. minimimål. &#10;&#10;Detta innebär att du som beställer fordon behöver ta hänsyn till detta vid ert inköp/leasing. &#10;Första referensperioden 31/12 2025 &#10;Lätta fordon upp till 5 ton (personbil och lätt lastbil)&#10;Minst 38,5 % av totala antalet fordon som avtalet omfattar ska nå kraven för ref period 1&#10;o A - Högst 50 gram koldioxid per km ( supermiljöbilar)&#10;o B - Ska uppfylla mindre än 80% av utsläppsgränserna (Euro5 och 6)  (Alla nya bilar klarar detta i Sverige)&#10;Andra referensperioden 2026-01-01 - 31/12 2030 och kommande 5 årsperioder&#10;Fordon släpper inte ut koldioxid (gäller alla nyinköp&#10;&#10;&#10;Här kan du läsa mer: https://www.riksdagen.se/sv/dokument-lagar/arende/betankande/genomforande-av-andringar-i-direktivet-om_H901TU14  &#10;&#10;Länk till lista över supermiljöbilar (behöver uppdateras löpande): https://www.mestmotor.se/automotorsport/artiklar/nyheter/20130322/komplett-lista-har-ar-alla-miljobilar/ &#10;&#10;&#10;&#10;&#10;&#10;&#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ån och med 1/6 2022 gäller en ny lag ”Lagändring om miljökrav vid upphandling av bilar och kollektivtrafiktjänster”. Den innebär att upphandlande myndighet ska säkerställa att de avtal som tilldelas gällande inköp och leasing av fordon ska uppfylla krav på en minska andel miljöanpassade fordon s.k. minimimål. &#10;&#10;Detta innebär att du som beställer fordon behöver ta hänsyn till detta vid ert inköp/leasing. &#10;Första referensperioden 31/12 2025 &#10;Lätta fordon upp till 5 ton (personbil och lätt lastbil)&#10;Minst 38,5 % av totala antalet fordon som avtalet omfattar ska nå kraven för ref period 1&#10;o A - Högst 50 gram koldioxid per km ( supermiljöbilar)&#10;o B - Ska uppfylla mindre än 80% av utsläppsgränserna (Euro5 och 6)  (Alla nya bilar klarar detta i Sverige)&#10;Andra referensperioden 2026-01-01 - 31/12 2030 och kommande 5 årsperioder&#10;Fordon släpper inte ut koldioxid (gäller alla nyinköp&#10;&#10;&#10;Här kan du läsa mer: https://www.riksdagen.se/sv/dokument-lagar/arende/betankande/genomforande-av-andringar-i-direktivet-om_H901TU14  &#10;&#10;Länk till lista över supermiljöbilar (behöver uppdateras löpande): https://www.mestmotor.se/automotorsport/artiklar/nyheter/20130322/komplett-lista-har-ar-alla-miljobilar/ &#10;&#10;&#10;&#10;&#10;&#10;&#1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0" cy="6349365"/>
                    </a:xfrm>
                    <a:prstGeom prst="rect">
                      <a:avLst/>
                    </a:prstGeom>
                    <a:noFill/>
                  </pic:spPr>
                </pic:pic>
              </a:graphicData>
            </a:graphic>
            <wp14:sizeRelH relativeFrom="margin">
              <wp14:pctWidth>0</wp14:pctWidth>
            </wp14:sizeRelH>
            <wp14:sizeRelV relativeFrom="margin">
              <wp14:pctHeight>0</wp14:pctHeight>
            </wp14:sizeRelV>
          </wp:anchor>
        </w:drawing>
      </w:r>
      <w:bookmarkEnd w:id="0"/>
    </w:p>
    <w:sectPr w:rsidR="00024F64" w:rsidSect="00C00AF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F4"/>
    <w:rsid w:val="00024F64"/>
    <w:rsid w:val="00C00A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E8CD3-23AD-402B-A7C4-A7ED38E9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s://www.riksdagen.se/sv/dokument-lagar/arende/betankande/genomforande-av-andringar-i-direktivet-om_H901TU1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Ludvika Kommun</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Eva-Lena Ernberg</dc:creator>
  <cp:keywords/>
  <dc:description/>
  <cp:lastModifiedBy>Eva-Lena Ernberg</cp:lastModifiedBy>
  <cp:revision>1</cp:revision>
  <dcterms:created xsi:type="dcterms:W3CDTF">2023-01-19T11:36:00Z</dcterms:created>
  <dcterms:modified xsi:type="dcterms:W3CDTF">2023-01-19T11:37:00Z</dcterms:modified>
</cp:coreProperties>
</file>